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71" w:hanging="0"/>
        <w:jc w:val="center"/>
        <w:rPr/>
      </w:pPr>
      <w:r>
        <w:rPr/>
        <w:drawing>
          <wp:inline distT="0" distB="0" distL="0" distR="0">
            <wp:extent cx="1905000" cy="2087880"/>
            <wp:effectExtent l="0" t="0" r="0" b="0"/>
            <wp:docPr id="1" name="Obraz 1" descr="https://upload.wikimedia.org/wikipedia/commons/thumb/f/ff/POL_gmina_Ojrze%C5%84_COA.png/80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upload.wikimedia.org/wikipedia/commons/thumb/f/ff/POL_gmina_Ojrze%C5%84_COA.png/80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Verdana" w:cs="Verdana" w:ascii="Verdana" w:hAnsi="Verdana"/>
          <w:b/>
          <w:sz w:val="32"/>
        </w:rPr>
        <w:t xml:space="preserve">  </w:t>
      </w:r>
    </w:p>
    <w:p>
      <w:pPr>
        <w:pStyle w:val="Normal"/>
        <w:spacing w:lineRule="auto" w:line="259" w:before="0" w:after="217"/>
        <w:ind w:left="0" w:right="46" w:hanging="0"/>
        <w:jc w:val="center"/>
        <w:rPr/>
      </w:pPr>
      <w:r>
        <w:rPr>
          <w:b/>
          <w:color w:val="0000FF"/>
          <w:sz w:val="28"/>
        </w:rPr>
        <w:t xml:space="preserve">Szczegółowy opis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78" w:before="0" w:after="239"/>
        <w:ind w:left="0" w:hanging="0"/>
        <w:jc w:val="center"/>
        <w:rPr/>
      </w:pPr>
      <w:r>
        <w:rPr>
          <w:b/>
        </w:rPr>
        <w:t xml:space="preserve">ZAPYTANIE OFERTOWE DLA ZAMÓWIENIA PUBLICZNEGO O WARTOŚCI NIEPRZEKRACZAJĄCEJ RÓWNOWARTOŚĆ 30.000 EURO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2" w:before="0" w:after="336"/>
        <w:ind w:left="0" w:hanging="0"/>
        <w:jc w:val="center"/>
        <w:rPr/>
      </w:pPr>
      <w:r>
        <w:rPr/>
        <w:t xml:space="preserve">na podstawie art. 4 pkt 8 ustawy z dnia 29 stycznia 2004 r. – Prawo zamówień publicznych (Dz. U. z 2018 r. poz. 1986) - zwanej dalej „ustawą” </w:t>
      </w:r>
    </w:p>
    <w:p>
      <w:pPr>
        <w:pStyle w:val="Normal"/>
        <w:ind w:left="426" w:firstLine="4"/>
        <w:rPr>
          <w:b/>
          <w:b/>
          <w:szCs w:val="24"/>
        </w:rPr>
      </w:pPr>
      <w:r>
        <w:rPr>
          <w:rFonts w:eastAsia="Calibri" w:cs="Calibri" w:ascii="Calibri" w:hAnsi="Calibri"/>
          <w:sz w:val="22"/>
        </w:rPr>
        <w:t xml:space="preserve">na </w:t>
      </w:r>
      <w:r>
        <w:rPr>
          <w:rFonts w:eastAsia="Calibri" w:cs="Calibri" w:ascii="Calibri" w:hAnsi="Calibri"/>
          <w:b/>
          <w:sz w:val="22"/>
        </w:rPr>
        <w:t xml:space="preserve"> </w:t>
      </w:r>
      <w:r>
        <w:rPr>
          <w:b/>
          <w:szCs w:val="24"/>
        </w:rPr>
        <w:t xml:space="preserve">„Poprawa jakości środowiska poprzez rozwój i odnowę terenów zieleni parku podworskiego w  Ojrzeniu” </w:t>
      </w:r>
    </w:p>
    <w:p>
      <w:pPr>
        <w:pStyle w:val="Normal"/>
        <w:ind w:left="426" w:firstLine="4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hd w:val="clear" w:color="auto" w:fill="FFFFFF" w:themeFill="background1"/>
        <w:spacing w:lineRule="auto" w:line="360"/>
        <w:ind w:left="426" w:firstLine="4"/>
        <w:rPr>
          <w:b/>
          <w:b/>
          <w:szCs w:val="28"/>
        </w:rPr>
      </w:pPr>
      <w:r>
        <w:rPr>
          <w:b/>
          <w:szCs w:val="28"/>
        </w:rPr>
        <w:t>realizacja zadania w ramach poddziałania 19.2 „Wsparcie na wdrażanie operacji w ramach strategii rozwoju lokalnego kierowanego przez społeczność” objętego PROW na lata 2014-2020</w:t>
      </w:r>
    </w:p>
    <w:p>
      <w:pPr>
        <w:pStyle w:val="Normal"/>
        <w:spacing w:lineRule="auto" w:line="271" w:before="0" w:after="22"/>
        <w:ind w:left="219" w:hanging="10"/>
        <w:jc w:val="left"/>
        <w:rPr/>
      </w:pPr>
      <w:r>
        <w:rPr>
          <w:b/>
          <w:color w:val="0000FF"/>
          <w:sz w:val="28"/>
        </w:rPr>
        <w:t xml:space="preserve"> </w:t>
      </w:r>
    </w:p>
    <w:p>
      <w:pPr>
        <w:pStyle w:val="Normal"/>
        <w:spacing w:lineRule="auto" w:line="271" w:before="0" w:after="192"/>
        <w:ind w:left="9" w:hanging="10"/>
        <w:jc w:val="left"/>
        <w:rPr/>
      </w:pPr>
      <w:r>
        <w:rPr>
          <w:b/>
        </w:rPr>
        <w:t xml:space="preserve">Ojrzeń, 19.08.2020 r. </w:t>
      </w:r>
    </w:p>
    <w:p>
      <w:pPr>
        <w:pStyle w:val="Normal"/>
        <w:ind w:left="6445" w:right="53" w:firstLine="4"/>
        <w:rPr/>
      </w:pPr>
      <w:r>
        <w:rPr/>
        <w:t xml:space="preserve"> </w:t>
      </w:r>
      <w:r>
        <w:rPr/>
        <w:t xml:space="preserve">Zatwierdził: </w:t>
      </w:r>
    </w:p>
    <w:p>
      <w:pPr>
        <w:pStyle w:val="Normal"/>
        <w:spacing w:lineRule="auto" w:line="259" w:before="0" w:after="27"/>
        <w:ind w:left="0" w:right="950" w:hanging="0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Wójt Gminy Ojrzeń </w:t>
      </w:r>
    </w:p>
    <w:p>
      <w:pPr>
        <w:pStyle w:val="Normal"/>
        <w:ind w:left="4551" w:right="359" w:hanging="3322"/>
        <w:rPr/>
      </w:pPr>
      <w:r>
        <w:rPr/>
        <w:t xml:space="preserve">                                                                               </w:t>
      </w:r>
      <w:r>
        <w:rPr/>
        <w:t xml:space="preserve">Zdzisław Mierzejewski  </w:t>
      </w:r>
    </w:p>
    <w:p>
      <w:pPr>
        <w:pStyle w:val="Normal"/>
        <w:spacing w:lineRule="auto" w:line="259" w:before="0" w:after="0"/>
        <w:ind w:left="14" w:hanging="0"/>
        <w:jc w:val="left"/>
        <w:rPr>
          <w:szCs w:val="24"/>
        </w:rPr>
      </w:pPr>
      <w:r>
        <w:rPr>
          <w:szCs w:val="24"/>
          <w:u w:val="single" w:color="000000"/>
        </w:rPr>
        <w:t>Zamawiający:</w:t>
      </w:r>
      <w:r>
        <w:rPr>
          <w:szCs w:val="24"/>
        </w:rPr>
        <w:t xml:space="preserve"> </w:t>
      </w:r>
    </w:p>
    <w:p>
      <w:pPr>
        <w:pStyle w:val="Normal"/>
        <w:spacing w:lineRule="auto" w:line="271" w:before="0" w:after="6"/>
        <w:ind w:left="9" w:hanging="10"/>
        <w:jc w:val="left"/>
        <w:rPr>
          <w:szCs w:val="24"/>
        </w:rPr>
      </w:pPr>
      <w:r>
        <w:rPr>
          <w:b/>
          <w:szCs w:val="24"/>
        </w:rPr>
        <w:t>GMINA OJRZEŃ</w:t>
      </w:r>
    </w:p>
    <w:p>
      <w:pPr>
        <w:pStyle w:val="Normal"/>
        <w:spacing w:lineRule="auto" w:line="235" w:before="0" w:after="21"/>
        <w:ind w:left="14" w:right="6293" w:hanging="0"/>
        <w:jc w:val="left"/>
        <w:rPr>
          <w:szCs w:val="24"/>
        </w:rPr>
      </w:pPr>
      <w:r>
        <w:rPr>
          <w:szCs w:val="24"/>
        </w:rPr>
        <w:t xml:space="preserve">z siedzibą w Urzędzie Gminy przy ul. Ciechanowskiej 27 06-456 Ojrzeń tel.: 23 671 83 21,  faks: 23 671 83 10 </w:t>
      </w:r>
    </w:p>
    <w:p>
      <w:pPr>
        <w:pStyle w:val="Normal"/>
        <w:spacing w:before="0" w:after="0"/>
        <w:ind w:left="-1" w:right="53" w:firstLine="4"/>
        <w:rPr>
          <w:szCs w:val="24"/>
        </w:rPr>
      </w:pPr>
      <w:r>
        <w:rPr>
          <w:szCs w:val="24"/>
        </w:rPr>
        <w:t>REGON 130378338</w:t>
      </w:r>
    </w:p>
    <w:p>
      <w:pPr>
        <w:pStyle w:val="Normal"/>
        <w:spacing w:before="0" w:after="0"/>
        <w:ind w:left="-1" w:right="53" w:firstLine="4"/>
        <w:rPr>
          <w:szCs w:val="24"/>
        </w:rPr>
      </w:pPr>
      <w:r>
        <w:rPr>
          <w:szCs w:val="24"/>
        </w:rPr>
        <w:t xml:space="preserve">NIP 566-187-73-65                                                       </w:t>
      </w:r>
    </w:p>
    <w:p>
      <w:pPr>
        <w:pStyle w:val="Normal"/>
        <w:spacing w:lineRule="auto" w:line="259" w:before="0" w:after="0"/>
        <w:ind w:left="9" w:hanging="10"/>
        <w:jc w:val="left"/>
        <w:rPr>
          <w:szCs w:val="24"/>
        </w:rPr>
      </w:pPr>
      <w:r>
        <w:rPr>
          <w:szCs w:val="24"/>
        </w:rPr>
        <w:t xml:space="preserve">e-mail: sekretariar@ojrzen.pl </w:t>
      </w:r>
    </w:p>
    <w:p>
      <w:pPr>
        <w:pStyle w:val="Normal"/>
        <w:spacing w:lineRule="auto" w:line="259" w:before="0" w:after="0"/>
        <w:ind w:left="9" w:hanging="10"/>
        <w:jc w:val="left"/>
        <w:rPr>
          <w:szCs w:val="24"/>
        </w:rPr>
      </w:pPr>
      <w:r>
        <w:rPr>
          <w:szCs w:val="24"/>
        </w:rPr>
        <w:t xml:space="preserve">godziny pracy: poniedziałek – piątek 8.00-16.00 </w:t>
      </w:r>
    </w:p>
    <w:p>
      <w:pPr>
        <w:pStyle w:val="Normal"/>
        <w:spacing w:lineRule="auto" w:line="259" w:before="0" w:after="218"/>
        <w:ind w:left="14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 </w:t>
      </w:r>
    </w:p>
    <w:p>
      <w:pPr>
        <w:pStyle w:val="Normal"/>
        <w:spacing w:lineRule="auto" w:line="264" w:before="0" w:after="4"/>
        <w:ind w:left="3430" w:right="48" w:hanging="3430"/>
        <w:jc w:val="left"/>
        <w:rPr>
          <w:b/>
          <w:b/>
        </w:rPr>
      </w:pPr>
      <w:r>
        <w:rPr>
          <w:b/>
          <w:u w:val="single" w:color="000000"/>
          <w:shd w:fill="F2F2F2" w:val="clear"/>
        </w:rPr>
        <w:t>Wszelką korespondencję związaną z niniejszym postępowaniem należy adresować:</w:t>
      </w:r>
      <w:r>
        <w:rPr>
          <w:b/>
        </w:rPr>
        <w:t xml:space="preserve"> </w:t>
      </w:r>
    </w:p>
    <w:p>
      <w:pPr>
        <w:pStyle w:val="Normal"/>
        <w:spacing w:lineRule="auto" w:line="264" w:before="0" w:after="4"/>
        <w:ind w:left="3430" w:right="48" w:hanging="3104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4"/>
        <w:ind w:left="3430" w:right="48" w:hanging="3104"/>
        <w:jc w:val="center"/>
        <w:rPr/>
      </w:pPr>
      <w:r>
        <w:rPr>
          <w:i/>
        </w:rPr>
        <w:t>Urząd Gminy Ojrzeń</w:t>
      </w:r>
    </w:p>
    <w:p>
      <w:pPr>
        <w:pStyle w:val="Normal"/>
        <w:spacing w:lineRule="auto" w:line="259" w:before="0" w:after="16"/>
        <w:ind w:left="0" w:right="47" w:hanging="0"/>
        <w:jc w:val="center"/>
        <w:rPr>
          <w:i/>
          <w:i/>
        </w:rPr>
      </w:pPr>
      <w:r>
        <w:rPr>
          <w:i/>
        </w:rPr>
        <w:t xml:space="preserve">06-456 Ojrzeń, ul. Ciechanowska 27  </w:t>
      </w:r>
    </w:p>
    <w:p>
      <w:pPr>
        <w:pStyle w:val="Nagwek1"/>
        <w:shd w:val="clear" w:fill="E6E6E6"/>
        <w:ind w:left="9" w:hanging="10"/>
        <w:rPr/>
      </w:pPr>
      <w:r>
        <w:rPr/>
        <w:t xml:space="preserve">Tryb udzielenia zamówienia publicznego </w:t>
      </w:r>
    </w:p>
    <w:p>
      <w:pPr>
        <w:pStyle w:val="Normal"/>
        <w:spacing w:lineRule="auto" w:line="259" w:before="0" w:after="256"/>
        <w:ind w:left="14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before="0" w:after="216"/>
        <w:ind w:left="-1" w:right="53" w:firstLine="4"/>
        <w:rPr/>
      </w:pPr>
      <w:r>
        <w:rPr/>
        <w:t xml:space="preserve">Zapytanie ofertowe dla zamówienia publicznego o wartości nieprzekraczającej równowartości 30.000 euro. </w:t>
      </w:r>
    </w:p>
    <w:p>
      <w:pPr>
        <w:pStyle w:val="Normal"/>
        <w:spacing w:lineRule="auto" w:line="259" w:before="0" w:after="267"/>
        <w:ind w:left="14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agwek1"/>
        <w:shd w:val="clear" w:fill="E6E6E6"/>
        <w:ind w:left="9" w:hanging="10"/>
        <w:rPr/>
      </w:pPr>
      <w:r>
        <w:rPr/>
        <w:t xml:space="preserve">Opis przedmiotu zamówienia  </w:t>
      </w:r>
    </w:p>
    <w:p>
      <w:pPr>
        <w:pStyle w:val="Normal"/>
        <w:spacing w:lineRule="auto" w:line="259" w:before="0" w:after="13"/>
        <w:ind w:left="374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95" w:before="0" w:after="0"/>
        <w:ind w:left="14" w:right="60" w:hanging="0"/>
        <w:rPr>
          <w:bCs/>
          <w:szCs w:val="24"/>
        </w:rPr>
      </w:pPr>
      <w:r>
        <w:rPr>
          <w:b/>
          <w:szCs w:val="24"/>
        </w:rPr>
        <w:t xml:space="preserve">Przedmiotem zamówienia jest </w:t>
      </w:r>
      <w:r>
        <w:rPr>
          <w:bCs/>
          <w:szCs w:val="24"/>
        </w:rPr>
        <w:t xml:space="preserve">rozwój i odnowa terenów zieleni parku podworskiego w Ojrzeniu w ramach poddziałania 19.2 „Wsparcie na wdrażanie operacji w ramach strategii rozwoju lokalnego kierowanego przez społeczność” objętego PROW na lata 2014-2020. </w:t>
      </w:r>
    </w:p>
    <w:p>
      <w:pPr>
        <w:pStyle w:val="Normal"/>
        <w:spacing w:lineRule="auto" w:line="295" w:before="0" w:after="0"/>
        <w:ind w:left="14" w:right="60" w:hanging="0"/>
        <w:rPr>
          <w:b/>
          <w:b/>
          <w:szCs w:val="24"/>
        </w:rPr>
      </w:pPr>
      <w:r>
        <w:rPr>
          <w:b/>
          <w:szCs w:val="24"/>
        </w:rPr>
        <w:t xml:space="preserve">Zakres zadania obejmuje: 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>nawiezienia ziemi w celu wyrównania terenu i nasadzenia nowych obiektów zieleni na terenie na teren o powierzchni 848,32 m</w:t>
      </w:r>
      <w:r>
        <w:rPr>
          <w:szCs w:val="24"/>
          <w:vertAlign w:val="superscript"/>
        </w:rPr>
        <w:t>2</w:t>
      </w:r>
      <w:r>
        <w:rPr>
          <w:szCs w:val="24"/>
        </w:rPr>
        <w:t>;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 xml:space="preserve"> </w:t>
      </w:r>
      <w:r>
        <w:rPr>
          <w:szCs w:val="24"/>
        </w:rPr>
        <w:t>wykonanie i zamontowanie ogrodzenia drewnianego montowanego do istniejącej siatki przy słupie elektrycznym o długości 21 m, wysokości 1,8 m;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>wykonanie i zamontowanie / uzupełnienie betonowego ogrodzenia adekwatnego do istniejącego o długości 7 m</w:t>
      </w:r>
      <w:r>
        <w:rPr>
          <w:szCs w:val="24"/>
          <w:vertAlign w:val="superscript"/>
        </w:rPr>
        <w:t>2</w:t>
      </w:r>
      <w:r>
        <w:rPr>
          <w:szCs w:val="24"/>
        </w:rPr>
        <w:t>;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>przygotowanie terenu pod zabiegi ogrodnicze na terenie o powierzchni 848,32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(zabezpieczenie drzew na czas realizacji prac inwestycyjnych, pielęgnacja istniejących drzew i krzewów, oczyszczenie terenu z resztek budowlanych, przygotowanie ziemi do sadzenia, renowacja trawnika, usuwanie chwastów);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 xml:space="preserve">wykonanie systemu nawadniania (zakup sprzętu hydraulicznego - rurek, złączek, kranu itp.) – 2 komplety; 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 xml:space="preserve">naprawa i uzupełnienie ubytków krawężnika oraz pomalowanie istniejącego ogrodzenia (należy naprawić i uzupełnić ubytek krawężników na długości 66 m po wewnętrznej i zewnętrznej stronie alejki); 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 xml:space="preserve">wykonanie i montaż ławek parkowych (5 szt) , śmietników i stołu do szachów; zakup żwiru ozdobnego do ścieżek i drogi pożarowej; budowa drewnianej altanki rekreacyjnej (zakup materiałów i montaż) usytuowanej na wyspie. </w:t>
      </w:r>
    </w:p>
    <w:p>
      <w:pPr>
        <w:pStyle w:val="ListParagraph"/>
        <w:numPr>
          <w:ilvl w:val="0"/>
          <w:numId w:val="9"/>
        </w:numPr>
        <w:spacing w:lineRule="auto" w:line="295" w:before="0" w:after="0"/>
        <w:ind w:left="720" w:right="60" w:hanging="360"/>
        <w:contextualSpacing/>
        <w:rPr>
          <w:bCs/>
        </w:rPr>
      </w:pPr>
      <w:r>
        <w:rPr>
          <w:szCs w:val="24"/>
        </w:rPr>
        <w:t xml:space="preserve">Zakup róż, krzewów i bylin oraz drzewek owocowych – według wytycznych. </w:t>
      </w:r>
    </w:p>
    <w:p>
      <w:pPr>
        <w:pStyle w:val="Normal"/>
        <w:spacing w:lineRule="auto" w:line="295" w:before="0" w:after="0"/>
        <w:ind w:left="360" w:right="6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95" w:before="0" w:after="0"/>
        <w:ind w:left="360" w:right="60"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95" w:before="0" w:after="0"/>
        <w:ind w:left="360" w:right="60" w:hanging="0"/>
        <w:rPr>
          <w:bCs/>
        </w:rPr>
      </w:pPr>
      <w:r>
        <w:rPr>
          <w:szCs w:val="24"/>
        </w:rPr>
        <w:t>Przedmiot zamówienia realizowane w ramach zadania: „Poprawa jakości środowiska poprzez rozwój i odnowę terenów zieleni parku podworskiego w Ojrzeniu”, realizacja zadania w ramach poddziałania 19.2 „Wsparcie na wdrażanie operacji w ramach strategii rozwoju lokalnego kierowanego przez społeczność” objętego PROW na lat 2014-2020.</w:t>
      </w:r>
      <w:bookmarkStart w:id="0" w:name="_Hlk35862379"/>
      <w:bookmarkStart w:id="1" w:name="_Hlk35857301"/>
      <w:bookmarkEnd w:id="0"/>
      <w:bookmarkEnd w:id="1"/>
    </w:p>
    <w:p>
      <w:pPr>
        <w:pStyle w:val="Normal"/>
        <w:spacing w:lineRule="auto" w:line="295" w:before="0" w:after="0"/>
        <w:ind w:left="14" w:right="6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4"/>
        <w:ind w:left="9" w:right="48" w:hanging="10"/>
        <w:rPr/>
      </w:pPr>
      <w:r>
        <w:rPr>
          <w:b/>
          <w:u w:val="single" w:color="000000"/>
        </w:rPr>
        <w:t>UWAGA!!!</w:t>
      </w:r>
      <w:r>
        <w:rPr>
          <w:b/>
        </w:rPr>
        <w:t xml:space="preserve"> </w:t>
      </w:r>
    </w:p>
    <w:p>
      <w:pPr>
        <w:pStyle w:val="Wcicietrecitekstu"/>
        <w:overflowPunct w:val="false"/>
        <w:snapToGrid w:val="false"/>
        <w:spacing w:before="0" w:after="0"/>
        <w:contextualSpacing/>
        <w:jc w:val="both"/>
        <w:textAlignment w:val="baseline"/>
        <w:rPr>
          <w:rFonts w:ascii="Times New Roman" w:hAnsi="Times New Roman"/>
          <w:b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Zamawiający zastrzega, że ze względu na charakter usługi wielkości te mogą ulec zmianie. Zmianie mogą ulec objętość metrażowa wykonanych prac.</w:t>
      </w:r>
    </w:p>
    <w:p>
      <w:pPr>
        <w:pStyle w:val="Normal"/>
        <w:spacing w:lineRule="auto" w:line="259" w:before="0" w:after="72"/>
        <w:ind w:left="1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64" w:before="0" w:after="49"/>
        <w:ind w:left="9" w:right="48" w:hanging="10"/>
        <w:rPr/>
      </w:pPr>
      <w:r>
        <w:rPr>
          <w:b/>
          <w:u w:val="single" w:color="000000"/>
        </w:rPr>
        <w:t>Do obowiązków Wykonawcy należy: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9"/>
        <w:ind w:left="427" w:right="53" w:hanging="427"/>
        <w:rPr/>
      </w:pPr>
      <w:r>
        <w:rPr/>
        <w:t xml:space="preserve">przestrzeganie przepisów BHP i przepisów dotyczących ochrony środowiska naturalnego. Opłaty i kary za przekroczenie w trakcie robót norm, określonych w odpowiednich przepisach, dotyczących ochrony środowiska i bezpieczeństwa pracy, ponosi Wykonawca. 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zabezpieczenie i oznakowanie terenu w czasie wykonywania usługi. 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utrzymywanie porządku na stanowiskach roboczych i na terenie gdzie będzie wykonywana usługa.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składowanie wszelkich urządzeń pomocniczych i usuwanie zbędnych materiałów;  </w:t>
      </w:r>
    </w:p>
    <w:p>
      <w:pPr>
        <w:pStyle w:val="Normal"/>
        <w:numPr>
          <w:ilvl w:val="0"/>
          <w:numId w:val="1"/>
        </w:numPr>
        <w:spacing w:lineRule="auto" w:line="312" w:before="0" w:after="0"/>
        <w:ind w:left="427" w:right="53" w:hanging="427"/>
        <w:rPr/>
      </w:pPr>
      <w:r>
        <w:rPr/>
        <w:t xml:space="preserve">naprawienie na własny koszt i doprowadzenie do stanu poprzedniego - uszkodzeń lub zniszczeń spowodowanych w związku z usługą;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uczestniczenie w wyznaczonych przez Zamawiającego spotkaniach w celu omówienia spraw związanych z realizacją przedmiotu umowy.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wykonawca nie może, bez zgody Zamawiającego, zlecić wykonania przedmiotu niniejszej umowy osobom trzecim.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wykonawca wykona usługę zgodnie z obowiązującymi przepisami, normami  i na ustalonych niniejszą umową warunkach.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>
          <w:szCs w:val="24"/>
          <w:lang w:eastAsia="en-US"/>
        </w:rPr>
        <w:t>W terminie 7 dni po podpisaniu umowy Wykonawca zobowiązany jest skontaktować się i ustalić dogodny termin wykonania prac związany</w:t>
      </w:r>
      <w:r>
        <w:rPr>
          <w:b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>z wykonanie zadań będących przedmiotem umowy.</w:t>
      </w:r>
      <w:r>
        <w:rPr>
          <w:szCs w:val="24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ind w:left="427" w:right="53" w:hanging="427"/>
        <w:rPr/>
      </w:pPr>
      <w:r>
        <w:rPr/>
        <w:t xml:space="preserve">Wykonawca dostarczy Zamawiającemu zdjęcia z poszczególnych etapów robót na płycie CD. </w:t>
      </w:r>
    </w:p>
    <w:p>
      <w:pPr>
        <w:pStyle w:val="Normal"/>
        <w:spacing w:lineRule="auto" w:line="259" w:before="0" w:after="72"/>
        <w:ind w:left="14" w:hanging="0"/>
        <w:jc w:val="left"/>
        <w:rPr/>
      </w:pPr>
      <w:r>
        <w:rPr/>
      </w:r>
    </w:p>
    <w:p>
      <w:pPr>
        <w:pStyle w:val="Normal"/>
        <w:spacing w:lineRule="auto" w:line="264" w:before="0" w:after="4"/>
        <w:ind w:left="9" w:right="48" w:hanging="10"/>
        <w:rPr/>
      </w:pPr>
      <w:r>
        <w:rPr>
          <w:b/>
          <w:u w:val="single" w:color="000000"/>
        </w:rPr>
        <w:t>Wszystkie prace muszą być wykonane zgodnie z: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442" w:right="53" w:hanging="360"/>
        <w:rPr/>
      </w:pPr>
      <w:r>
        <w:rPr/>
        <w:t>ustawą z dnia 27 kwietnia 2001 r. Prawo ochrony środowiska (tj. Dz. U. z 2018 r. poz. 799).</w:t>
      </w:r>
    </w:p>
    <w:p>
      <w:pPr>
        <w:pStyle w:val="Normal"/>
        <w:spacing w:lineRule="auto" w:line="259" w:before="0" w:after="55"/>
        <w:ind w:left="14" w:hanging="0"/>
        <w:jc w:val="left"/>
        <w:rPr/>
      </w:pPr>
      <w:r>
        <w:rPr/>
      </w:r>
    </w:p>
    <w:p>
      <w:pPr>
        <w:pStyle w:val="Normal"/>
        <w:spacing w:lineRule="auto" w:line="271" w:before="0" w:after="49"/>
        <w:ind w:left="9" w:hanging="10"/>
        <w:rPr/>
      </w:pPr>
      <w:r>
        <w:rPr>
          <w:b/>
        </w:rPr>
        <w:t xml:space="preserve">Uwaga: Złożenie w postępowaniu oferty nie jest wiążące. Podpisanie umowy z Wykonawcą na realizację przedmiotu zamówienia pn </w:t>
      </w:r>
      <w:r>
        <w:rPr>
          <w:b/>
          <w:szCs w:val="24"/>
        </w:rPr>
        <w:t xml:space="preserve">„Poprawa jakości środowiska poprzez rozwój i odnowę terenów zieleni parku podworskiego w  Ojrzeniu” </w:t>
      </w:r>
      <w:r>
        <w:rPr>
          <w:b/>
        </w:rPr>
        <w:t xml:space="preserve">uwarunkowane będzie wyborem najkorzystniejszej oferty. </w:t>
      </w:r>
    </w:p>
    <w:p>
      <w:pPr>
        <w:pStyle w:val="Nagwek1"/>
        <w:pBdr>
          <w:bottom w:val="single" w:sz="6" w:space="8" w:color="E1E1E1"/>
        </w:pBdr>
        <w:shd w:val="clear" w:color="auto" w:fill="FFFFFF"/>
        <w:spacing w:lineRule="atLeast" w:line="360" w:before="300" w:after="150"/>
        <w:rPr/>
      </w:pPr>
      <w:r>
        <w:rPr>
          <w:sz w:val="34"/>
          <w:vertAlign w:val="subscript"/>
        </w:rPr>
        <w:t xml:space="preserve">Słownik Zamówień (CPV) </w:t>
      </w:r>
      <w:r>
        <w:rPr/>
        <w:t>45112710-5 – Roboty w zakresie kształtowania terenów zielonych</w:t>
        <w:br/>
        <w:t xml:space="preserve"> </w:t>
      </w:r>
    </w:p>
    <w:p>
      <w:pPr>
        <w:pStyle w:val="Normal"/>
        <w:shd w:val="clear" w:color="auto" w:fill="E6E6E6"/>
        <w:spacing w:lineRule="auto" w:line="259" w:before="0" w:after="12"/>
        <w:ind w:left="14" w:hanging="0"/>
        <w:jc w:val="left"/>
        <w:rPr/>
      </w:pPr>
      <w:r>
        <w:rPr>
          <w:b/>
        </w:rPr>
        <w:t xml:space="preserve">Termin wykonania zamówienia </w:t>
      </w:r>
    </w:p>
    <w:p>
      <w:pPr>
        <w:pStyle w:val="Normal"/>
        <w:spacing w:lineRule="auto" w:line="259" w:before="0" w:after="241"/>
        <w:ind w:left="1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71" w:before="0" w:after="5"/>
        <w:ind w:left="9" w:hanging="10"/>
        <w:jc w:val="left"/>
        <w:rPr/>
      </w:pPr>
      <w:r>
        <w:rPr/>
        <w:t>Termin wykonania zamówienia:</w:t>
      </w:r>
      <w:r>
        <w:rPr>
          <w:b/>
        </w:rPr>
        <w:t xml:space="preserve"> od dnia podpisania umowy do 31 sierpnia  2021 r.</w:t>
      </w:r>
      <w:r>
        <w:rPr>
          <w:b/>
          <w:color w:val="FF0000"/>
        </w:rPr>
        <w:t xml:space="preserve"> </w:t>
      </w:r>
    </w:p>
    <w:p>
      <w:pPr>
        <w:pStyle w:val="Normal"/>
        <w:spacing w:lineRule="auto" w:line="259" w:before="0" w:after="272"/>
        <w:ind w:left="14" w:hanging="0"/>
        <w:jc w:val="left"/>
        <w:rPr/>
      </w:pPr>
      <w:r>
        <w:rPr/>
        <w:t xml:space="preserve"> </w:t>
      </w:r>
    </w:p>
    <w:p>
      <w:pPr>
        <w:pStyle w:val="Nagwek1"/>
        <w:shd w:val="clear" w:fill="E6E6E6"/>
        <w:ind w:left="9" w:hanging="10"/>
        <w:rPr/>
      </w:pPr>
      <w:r>
        <w:rPr/>
        <w:t xml:space="preserve"> </w:t>
      </w:r>
      <w:r>
        <w:rPr/>
        <w:t xml:space="preserve">Warunki udziału w postępowaniu </w:t>
      </w:r>
    </w:p>
    <w:p>
      <w:pPr>
        <w:pStyle w:val="Normal"/>
        <w:spacing w:lineRule="auto" w:line="259" w:before="0" w:after="271"/>
        <w:ind w:left="55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71" w:before="0" w:after="248"/>
        <w:ind w:left="9" w:hanging="10"/>
        <w:jc w:val="left"/>
        <w:rPr/>
      </w:pPr>
      <w:r>
        <w:rPr>
          <w:b/>
        </w:rPr>
        <w:t xml:space="preserve">O udzielenie zamówienia mogą ubiegać się Wykonawcy, którzy: </w:t>
      </w:r>
    </w:p>
    <w:p>
      <w:pPr>
        <w:pStyle w:val="Normal"/>
        <w:numPr>
          <w:ilvl w:val="0"/>
          <w:numId w:val="3"/>
        </w:numPr>
        <w:ind w:left="722" w:right="53" w:hanging="348"/>
        <w:rPr/>
      </w:pPr>
      <w:r>
        <w:rPr/>
        <w:t xml:space="preserve">udokumentują należyte wykonanie, w ciągu ostatnich </w:t>
      </w:r>
      <w:r>
        <w:rPr>
          <w:b/>
        </w:rPr>
        <w:t xml:space="preserve">3 lat </w:t>
      </w:r>
      <w:r>
        <w:rPr/>
        <w:t xml:space="preserve">przed upływem terminu składania ofert, a jeżeli okres prowadzenia działalności jest krótszy – w tym okresie, przynajmniej </w:t>
      </w:r>
      <w:r>
        <w:rPr>
          <w:b/>
        </w:rPr>
        <w:t xml:space="preserve">jednego zamówienia polegającego </w:t>
      </w:r>
      <w:r>
        <w:rPr>
          <w:rFonts w:eastAsia="+mn-ea"/>
          <w:b/>
          <w:bCs/>
          <w:szCs w:val="24"/>
        </w:rPr>
        <w:t>na odnowie/ renowacji/ tworzenie terenów zieleni w charakterze rekreacyjnym i/lub turystycznym.</w:t>
      </w:r>
    </w:p>
    <w:p>
      <w:pPr>
        <w:pStyle w:val="Normal"/>
        <w:spacing w:lineRule="auto" w:line="259" w:before="0" w:after="216"/>
        <w:ind w:left="14" w:hanging="0"/>
        <w:jc w:val="left"/>
        <w:rPr/>
      </w:pPr>
      <w:r>
        <w:rPr/>
      </w:r>
    </w:p>
    <w:p>
      <w:pPr>
        <w:pStyle w:val="Nagwek1"/>
        <w:shd w:val="clear" w:fill="E6E6E6"/>
        <w:ind w:left="9" w:hanging="10"/>
        <w:rPr/>
      </w:pPr>
      <w:r>
        <w:rPr/>
        <w:t xml:space="preserve">Wykaz oświadczeń lub dokumentów potwierdzających spełnianie warunków w niniejszym postępowaniu </w:t>
      </w:r>
    </w:p>
    <w:p>
      <w:pPr>
        <w:pStyle w:val="Normal"/>
        <w:spacing w:lineRule="auto" w:line="259" w:before="0" w:after="92"/>
        <w:ind w:left="14" w:hanging="0"/>
        <w:jc w:val="left"/>
        <w:rPr/>
      </w:pPr>
      <w:r>
        <w:rPr>
          <w:rFonts w:eastAsia="Courier New" w:cs="Courier New" w:ascii="Courier New" w:hAnsi="Courier New"/>
          <w:b/>
        </w:rPr>
        <w:t xml:space="preserve"> </w:t>
      </w:r>
    </w:p>
    <w:p>
      <w:pPr>
        <w:pStyle w:val="Normal"/>
        <w:spacing w:lineRule="auto" w:line="271" w:before="0" w:after="49"/>
        <w:ind w:left="9" w:hanging="10"/>
        <w:jc w:val="left"/>
        <w:rPr/>
      </w:pPr>
      <w:r>
        <w:rPr>
          <w:b/>
        </w:rPr>
        <w:t xml:space="preserve">Do oferty należy dołączyć: </w:t>
      </w:r>
    </w:p>
    <w:p>
      <w:pPr>
        <w:pStyle w:val="Normal"/>
        <w:numPr>
          <w:ilvl w:val="0"/>
          <w:numId w:val="4"/>
        </w:numPr>
        <w:ind w:left="442" w:right="53" w:hanging="360"/>
        <w:rPr/>
      </w:pPr>
      <w:r>
        <w:rPr>
          <w:b/>
        </w:rPr>
        <w:t xml:space="preserve">wykaz </w:t>
      </w:r>
      <w:r>
        <w:rPr/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>
        <w:rPr>
          <w:rFonts w:eastAsia="+mn-ea"/>
          <w:szCs w:val="24"/>
        </w:rPr>
        <w:t>na odnowie/ renowacji/ tworzenie terenów zieleni w charakterze rekreacyjnym i/lub turystycznym.</w:t>
      </w:r>
      <w:r>
        <w:rPr>
          <w:i/>
        </w:rPr>
        <w:t xml:space="preserve"> (sporządzony wg załącznika Nr 2 do niniejszej opisu). </w:t>
      </w:r>
    </w:p>
    <w:p>
      <w:pPr>
        <w:pStyle w:val="Normal"/>
        <w:ind w:left="442" w:right="53" w:firstLine="4"/>
        <w:rPr/>
      </w:pPr>
      <w:r>
        <w:rPr/>
        <w:t>Do wykazu należy dołączyć dowody potwierdzające, że usługi zostały wykonane lub są wykonywane należycie.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4"/>
        </w:numPr>
        <w:ind w:left="442" w:right="53" w:hanging="360"/>
        <w:rPr/>
      </w:pPr>
      <w:r>
        <w:rPr/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4"/>
        </w:numPr>
        <w:ind w:left="442" w:right="53" w:hanging="360"/>
        <w:rPr/>
      </w:pPr>
      <w:r>
        <w:rPr/>
        <w:t>Oświadczenie</w:t>
      </w:r>
      <w:r>
        <w:rPr>
          <w:szCs w:val="24"/>
          <w:lang w:eastAsia="en-US"/>
        </w:rPr>
        <w:t xml:space="preserve"> że zasady bezpieczeństwa i higieny pracy przy przeprowadzaniu prac budowlano - ogrodowych na terenach zieleni parku podworskiego są zgodne z </w:t>
      </w:r>
      <w:r>
        <w:rPr>
          <w:szCs w:val="24"/>
        </w:rPr>
        <w:t xml:space="preserve">Rozporządzenie Ministra Pracy i Polityki Socjalnej z dnia 26 września 1997 r. w sprawie ogólnych przepisów bezpieczeństwa i higieny pracy (Dz.U. 1997 nr 129 poz. 844 z późn. zm.). </w:t>
      </w:r>
      <w:r>
        <w:rPr/>
        <w:t>wg wzoru stanowiącego załącznik nr 4.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4"/>
        </w:numPr>
        <w:ind w:left="442" w:right="53" w:hanging="360"/>
        <w:rPr/>
      </w:pPr>
      <w:r>
        <w:rPr>
          <w:iCs/>
        </w:rPr>
        <w:t>Umowę o przetwarzanie danych osobowych i zasad współpracy w zakresie przetwarzania danych osobowych wg wzoru stanowiącego załącznik nr 5.</w:t>
      </w:r>
      <w:bookmarkStart w:id="2" w:name="_Hlk35863486"/>
      <w:bookmarkEnd w:id="2"/>
    </w:p>
    <w:p>
      <w:pPr>
        <w:pStyle w:val="Normal"/>
        <w:numPr>
          <w:ilvl w:val="0"/>
          <w:numId w:val="4"/>
        </w:numPr>
        <w:spacing w:before="0" w:after="19"/>
        <w:ind w:left="442" w:right="53" w:hanging="360"/>
        <w:rPr/>
      </w:pPr>
      <w:r>
        <w:rPr/>
        <w:t xml:space="preserve">Kserokopię posiadanej polisy OC w zakresie prowadzonej działalności gospodarczej. </w:t>
      </w:r>
    </w:p>
    <w:p>
      <w:pPr>
        <w:pStyle w:val="Normal"/>
        <w:spacing w:lineRule="auto" w:line="259" w:before="0" w:after="267"/>
        <w:ind w:left="14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90" w:before="0" w:after="0"/>
        <w:ind w:left="14" w:right="63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" wp14:anchorId="66C657FB">
                <wp:simplePos x="0" y="0"/>
                <wp:positionH relativeFrom="column">
                  <wp:posOffset>-7620</wp:posOffset>
                </wp:positionH>
                <wp:positionV relativeFrom="paragraph">
                  <wp:posOffset>-36830</wp:posOffset>
                </wp:positionV>
                <wp:extent cx="5799455" cy="807720"/>
                <wp:effectExtent l="0" t="1270" r="0" b="1905"/>
                <wp:wrapNone/>
                <wp:docPr id="2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80" cy="807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8880" cy="20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240"/>
                            <a:ext cx="5798880" cy="200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3200"/>
                            <a:ext cx="579888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2026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6960"/>
                            <a:ext cx="5798880" cy="20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-0.6pt;margin-top:-2.9pt;width:456.6pt;height:63.55pt" coordorigin="-12,-58" coordsize="9132,1271"/>
            </w:pict>
          </mc:Fallback>
        </mc:AlternateContent>
      </w:r>
      <w:r>
        <w:rPr>
          <w:b/>
          <w:i/>
        </w:rPr>
        <w:t xml:space="preserve"> </w:t>
      </w:r>
      <w:r>
        <w:rPr>
          <w:b/>
          <w:i/>
        </w:rPr>
        <w:t xml:space="preserve">Informacje o sposobie porozumiewania się Zamawiającego z Wykonawcami oraz przekazywania oświadczeń i dokumentów, a także wskazanie osoby uprawnionej do porozumiewania się z Wykonawcami </w:t>
      </w:r>
    </w:p>
    <w:p>
      <w:pPr>
        <w:pStyle w:val="Normal"/>
        <w:spacing w:lineRule="auto" w:line="259" w:before="0" w:after="182"/>
        <w:ind w:left="14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5"/>
        </w:numPr>
        <w:spacing w:before="0" w:after="139"/>
        <w:ind w:left="614" w:right="53" w:hanging="360"/>
        <w:rPr/>
      </w:pPr>
      <w:r>
        <w:rPr/>
        <w:t xml:space="preserve">W niniejszym postępowaniu oświadczenia, wnioski, zawiadomienia oraz inne informacje mogą być przekazywane przez Strony pisemnie, faksem lub drogą elektroniczną. W przypadku przekazywania oświadczeń, wniosków, zawiadomień oraz innych informacji faksem lub drogą elektroniczną, każda ze stron na żądanie drugiej niezwłocznie potwierdza fakt ich otrzymania. </w:t>
      </w:r>
    </w:p>
    <w:p>
      <w:pPr>
        <w:pStyle w:val="Normal"/>
        <w:numPr>
          <w:ilvl w:val="0"/>
          <w:numId w:val="5"/>
        </w:numPr>
        <w:spacing w:before="0" w:after="134"/>
        <w:ind w:left="614" w:right="53" w:hanging="360"/>
        <w:rPr/>
      </w:pPr>
      <w:r>
        <w:rPr/>
        <w:t xml:space="preserve">Osobami upoważnionymi przez Zamawiającego do kontaktowania się z Wykonawcami są: </w:t>
      </w:r>
    </w:p>
    <w:p>
      <w:pPr>
        <w:pStyle w:val="Normal"/>
        <w:spacing w:before="0" w:after="131"/>
        <w:ind w:left="614" w:right="53" w:firstLine="4"/>
        <w:rPr/>
      </w:pPr>
      <w:r>
        <w:rPr/>
        <w:t xml:space="preserve">Olga Kowalska – Kierownik Dziennego Domu „Senior+”  </w:t>
      </w:r>
      <w:bookmarkStart w:id="3" w:name="_Hlk35862979"/>
      <w:r>
        <w:rPr/>
        <w:t xml:space="preserve">tel. 730-770-747, 06-456 Ojrzeń ul. Grzybowskiego3,   </w:t>
      </w:r>
      <w:bookmarkEnd w:id="3"/>
    </w:p>
    <w:p>
      <w:pPr>
        <w:pStyle w:val="Normal"/>
        <w:numPr>
          <w:ilvl w:val="0"/>
          <w:numId w:val="5"/>
        </w:numPr>
        <w:spacing w:before="0" w:after="0"/>
        <w:ind w:left="614" w:right="53" w:hanging="360"/>
        <w:rPr/>
      </w:pPr>
      <w:r>
        <w:rPr/>
        <w:t xml:space="preserve">Korespondencję do Zamawiającego należy kierować: </w:t>
      </w:r>
      <w:r>
        <w:rPr>
          <w:rFonts w:eastAsia="Arial" w:cs="Arial" w:ascii="Arial" w:hAnsi="Arial"/>
        </w:rPr>
        <w:t xml:space="preserve"> </w:t>
      </w:r>
      <w:r>
        <w:rPr>
          <w:u w:val="single" w:color="000000"/>
        </w:rPr>
        <w:t>pisemnie</w:t>
      </w:r>
      <w:r>
        <w:rPr/>
        <w:t xml:space="preserve"> na adres: </w:t>
      </w:r>
    </w:p>
    <w:p>
      <w:pPr>
        <w:pStyle w:val="ListParagraph"/>
        <w:numPr>
          <w:ilvl w:val="0"/>
          <w:numId w:val="8"/>
        </w:numPr>
        <w:spacing w:before="0" w:after="0"/>
        <w:ind w:left="851" w:right="53" w:hanging="284"/>
        <w:contextualSpacing/>
        <w:rPr/>
      </w:pPr>
      <w:r>
        <w:rPr/>
        <w:t xml:space="preserve">Urząd Gminy Ojrzeń, ul. Ciechanowska 27,  06-456 Ojrzeń </w:t>
      </w:r>
    </w:p>
    <w:p>
      <w:pPr>
        <w:pStyle w:val="ListParagraph"/>
        <w:numPr>
          <w:ilvl w:val="0"/>
          <w:numId w:val="8"/>
        </w:numPr>
        <w:spacing w:before="0" w:after="117"/>
        <w:ind w:left="851" w:right="53" w:hanging="284"/>
        <w:contextualSpacing/>
        <w:rPr/>
      </w:pPr>
      <w:r>
        <w:rPr>
          <w:u w:val="single" w:color="000000"/>
        </w:rPr>
        <w:t>drogą elektroniczną</w:t>
      </w:r>
      <w:r>
        <w:rPr/>
        <w:t xml:space="preserve"> na adres: sekretariat@ojrzen.pl, senior@gops.ojrzen.pl</w:t>
      </w:r>
    </w:p>
    <w:p>
      <w:pPr>
        <w:pStyle w:val="ListParagraph"/>
        <w:numPr>
          <w:ilvl w:val="0"/>
          <w:numId w:val="8"/>
        </w:numPr>
        <w:ind w:left="851" w:right="53" w:hanging="284"/>
        <w:rPr/>
      </w:pPr>
      <w:r>
        <w:rPr>
          <w:u w:val="single" w:color="000000"/>
        </w:rPr>
        <w:t>faksem</w:t>
      </w:r>
      <w:r>
        <w:rPr/>
        <w:t xml:space="preserve"> na nr: 23 671 83 10 </w:t>
      </w:r>
    </w:p>
    <w:p>
      <w:pPr>
        <w:pStyle w:val="Normal"/>
        <w:spacing w:lineRule="auto" w:line="259" w:before="0" w:after="0"/>
        <w:ind w:left="14" w:hanging="0"/>
        <w:jc w:val="left"/>
        <w:rPr/>
      </w:pPr>
      <w:r>
        <w:rPr/>
        <w:t xml:space="preserve"> </w:t>
      </w:r>
    </w:p>
    <w:tbl>
      <w:tblPr>
        <w:tblStyle w:val="TableGrid"/>
        <w:tblW w:w="9131" w:type="dxa"/>
        <w:jc w:val="left"/>
        <w:tblInd w:w="-14" w:type="dxa"/>
        <w:tblCellMar>
          <w:top w:w="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3"/>
        <w:gridCol w:w="2241"/>
        <w:gridCol w:w="186"/>
      </w:tblGrid>
      <w:tr>
        <w:trPr>
          <w:trHeight w:val="317" w:hRule="atLeast"/>
        </w:trPr>
        <w:tc>
          <w:tcPr>
            <w:tcW w:w="6703" w:type="dxa"/>
            <w:tcBorders/>
            <w:shd w:color="auto" w:fill="E6E6E6" w:val="clear"/>
          </w:tcPr>
          <w:p>
            <w:pPr>
              <w:pStyle w:val="Normal"/>
              <w:spacing w:lineRule="auto" w:line="259" w:before="0" w:after="0"/>
              <w:ind w:left="29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b/>
                <w:i/>
                <w:sz w:val="22"/>
                <w:lang w:eastAsia="pl-PL"/>
              </w:rPr>
              <w:t xml:space="preserve">Termin i sposób składania ofert </w:t>
            </w:r>
          </w:p>
        </w:tc>
        <w:tc>
          <w:tcPr>
            <w:tcW w:w="2427" w:type="dxa"/>
            <w:gridSpan w:val="2"/>
            <w:tcBorders/>
            <w:shd w:color="auto" w:fill="E6E6E6" w:val="clear"/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lang w:eastAsia="pl-PL"/>
              </w:rPr>
            </w:r>
          </w:p>
        </w:tc>
      </w:tr>
      <w:tr>
        <w:trPr>
          <w:trHeight w:val="279" w:hRule="atLeast"/>
        </w:trPr>
        <w:tc>
          <w:tcPr>
            <w:tcW w:w="894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center" w:pos="3273" w:leader="none"/>
                <w:tab w:val="right" w:pos="6546" w:leader="none"/>
              </w:tabs>
              <w:spacing w:lineRule="auto" w:line="259" w:before="0" w:after="0"/>
              <w:ind w:left="0" w:right="158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vertAlign w:val="superscript"/>
                <w:lang w:eastAsia="pl-PL"/>
              </w:rPr>
              <w:tab/>
            </w:r>
            <w:r>
              <w:rPr>
                <w:rFonts w:eastAsia="" w:eastAsiaTheme="minorEastAsia"/>
                <w:sz w:val="22"/>
                <w:lang w:eastAsia="pl-PL"/>
              </w:rPr>
              <w:t>Ofertę należy złożyć</w:t>
            </w:r>
            <w:r>
              <w:rPr>
                <w:rFonts w:eastAsia="" w:eastAsiaTheme="minorEastAsia"/>
                <w:b/>
                <w:sz w:val="22"/>
                <w:lang w:eastAsia="pl-PL"/>
              </w:rPr>
              <w:t xml:space="preserve"> </w:t>
            </w:r>
            <w:r>
              <w:rPr>
                <w:rFonts w:eastAsia="" w:eastAsiaTheme="minorEastAsia"/>
                <w:sz w:val="22"/>
                <w:lang w:eastAsia="pl-PL"/>
              </w:rPr>
              <w:t xml:space="preserve">Zamawiającemu </w:t>
            </w:r>
            <w:r>
              <w:rPr>
                <w:rFonts w:eastAsia="" w:eastAsiaTheme="minorEastAsia"/>
                <w:b/>
                <w:sz w:val="22"/>
                <w:lang w:eastAsia="pl-PL"/>
              </w:rPr>
              <w:t>w nieprzekraczalnym terminie do dnia</w:t>
              <w:tab/>
            </w:r>
          </w:p>
        </w:tc>
        <w:tc>
          <w:tcPr>
            <w:tcW w:w="186" w:type="dxa"/>
            <w:tcBorders/>
          </w:tcPr>
          <w:p>
            <w:pPr>
              <w:pStyle w:val="Normal"/>
              <w:tabs>
                <w:tab w:val="clear" w:pos="708"/>
                <w:tab w:val="left" w:pos="1371" w:leader="none"/>
              </w:tabs>
              <w:spacing w:lineRule="auto" w:line="259" w:before="0" w:after="0"/>
              <w:ind w:left="1532" w:right="32" w:hanging="2439"/>
              <w:jc w:val="righ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lang w:eastAsia="pl-PL"/>
              </w:rPr>
            </w:r>
          </w:p>
        </w:tc>
      </w:tr>
      <w:tr>
        <w:trPr>
          <w:trHeight w:val="1217" w:hRule="atLeast"/>
        </w:trPr>
        <w:tc>
          <w:tcPr>
            <w:tcW w:w="8944" w:type="dxa"/>
            <w:gridSpan w:val="2"/>
            <w:tcBorders/>
          </w:tcPr>
          <w:p>
            <w:pPr>
              <w:pStyle w:val="Normal"/>
              <w:spacing w:lineRule="auto" w:line="271" w:before="0" w:after="165"/>
              <w:ind w:left="0" w:hanging="0"/>
              <w:jc w:val="left"/>
              <w:rPr>
                <w:b/>
                <w:b/>
              </w:rPr>
            </w:pPr>
            <w:r>
              <w:rPr>
                <w:rFonts w:eastAsia="" w:eastAsiaTheme="minorEastAsia"/>
                <w:b/>
                <w:sz w:val="22"/>
                <w:lang w:eastAsia="pl-PL"/>
              </w:rPr>
              <w:t>31.08.2020 r. do godz. 12</w:t>
            </w:r>
            <w:r>
              <w:rPr>
                <w:rFonts w:eastAsia="" w:eastAsiaTheme="minorEastAsia"/>
                <w:b/>
                <w:sz w:val="22"/>
                <w:vertAlign w:val="superscript"/>
                <w:lang w:eastAsia="pl-PL"/>
              </w:rPr>
              <w:t>00</w:t>
            </w:r>
            <w:r>
              <w:rPr>
                <w:rFonts w:eastAsia="" w:eastAsiaTheme="minorEastAsia"/>
                <w:b/>
                <w:sz w:val="22"/>
                <w:lang w:eastAsia="pl-PL"/>
              </w:rPr>
              <w:t xml:space="preserve"> do siedziby zamawiającego w zamkniętej kopercie z oznaczeniem jakiej sprawy dotyczy na adres: Gmina Ojrzeń, ul. Ciechanowska 27, 06-456 Ojrzeń</w:t>
            </w:r>
          </w:p>
          <w:p>
            <w:pPr>
              <w:pStyle w:val="Normal"/>
              <w:spacing w:lineRule="auto" w:line="271" w:before="0" w:after="165"/>
              <w:ind w:left="0" w:hanging="0"/>
              <w:jc w:val="left"/>
              <w:rPr>
                <w:b/>
                <w:b/>
              </w:rPr>
            </w:pPr>
            <w:r>
              <w:rPr>
                <w:rFonts w:eastAsia="" w:eastAsiaTheme="minorEastAsia"/>
                <w:b/>
                <w:lang w:eastAsia="pl-PL"/>
              </w:rPr>
            </w:r>
          </w:p>
          <w:p>
            <w:pPr>
              <w:pStyle w:val="Normal"/>
              <w:spacing w:lineRule="auto" w:line="271" w:before="0" w:after="165"/>
              <w:ind w:left="0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lang w:eastAsia="pl-PL"/>
              </w:rPr>
            </w:r>
          </w:p>
        </w:tc>
        <w:tc>
          <w:tcPr>
            <w:tcW w:w="186" w:type="dxa"/>
            <w:tcBorders/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lang w:eastAsia="pl-PL"/>
              </w:rPr>
            </w:r>
          </w:p>
        </w:tc>
      </w:tr>
      <w:tr>
        <w:trPr>
          <w:trHeight w:val="317" w:hRule="atLeast"/>
        </w:trPr>
        <w:tc>
          <w:tcPr>
            <w:tcW w:w="6703" w:type="dxa"/>
            <w:tcBorders/>
            <w:shd w:color="auto" w:fill="E6E6E6" w:val="clear"/>
          </w:tcPr>
          <w:p>
            <w:pPr>
              <w:pStyle w:val="Normal"/>
              <w:spacing w:lineRule="auto" w:line="259" w:before="0" w:after="0"/>
              <w:ind w:left="29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b/>
                <w:i/>
                <w:sz w:val="22"/>
                <w:lang w:eastAsia="pl-PL"/>
              </w:rPr>
              <w:t xml:space="preserve">Opis sposobu przygotowania oferty  </w:t>
            </w:r>
          </w:p>
        </w:tc>
        <w:tc>
          <w:tcPr>
            <w:tcW w:w="2427" w:type="dxa"/>
            <w:gridSpan w:val="2"/>
            <w:tcBorders/>
            <w:shd w:color="auto" w:fill="E6E6E6" w:val="clear"/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rFonts w:eastAsia="" w:eastAsiaTheme="minorEastAsia"/>
                <w:sz w:val="22"/>
                <w:lang w:eastAsia="pl-PL"/>
              </w:rPr>
            </w:pPr>
            <w:r>
              <w:rPr>
                <w:rFonts w:eastAsia="" w:eastAsiaTheme="minorEastAsia"/>
                <w:sz w:val="22"/>
                <w:lang w:eastAsia="pl-PL"/>
              </w:rPr>
            </w:r>
          </w:p>
        </w:tc>
      </w:tr>
    </w:tbl>
    <w:p>
      <w:pPr>
        <w:pStyle w:val="Normal"/>
        <w:spacing w:lineRule="auto" w:line="259" w:before="0" w:after="258"/>
        <w:ind w:left="14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6"/>
        </w:numPr>
        <w:spacing w:before="0" w:after="135"/>
        <w:ind w:left="734" w:right="53" w:hanging="360"/>
        <w:rPr/>
      </w:pPr>
      <w:r>
        <w:rPr/>
        <w:t xml:space="preserve">Oferta ma być sporządzona w języku polskim, czytelną i trwałą techniką,  na załączonym formularzu oferty cenowej </w:t>
      </w:r>
      <w:r>
        <w:rPr>
          <w:i/>
        </w:rPr>
        <w:t xml:space="preserve">(sporządzona wg załącznika nr 1 do opisu).  </w:t>
      </w:r>
    </w:p>
    <w:p>
      <w:pPr>
        <w:pStyle w:val="Normal"/>
        <w:numPr>
          <w:ilvl w:val="0"/>
          <w:numId w:val="6"/>
        </w:numPr>
        <w:spacing w:before="0" w:after="133"/>
        <w:ind w:left="734" w:right="53" w:hanging="360"/>
        <w:rPr/>
      </w:pPr>
      <w:r>
        <w:rPr/>
        <w:t xml:space="preserve">Oferta ma być podpisana przez osoby uprawione do występowania w imieniu Wykonawcy i opatrzona pieczęcią. </w:t>
      </w:r>
    </w:p>
    <w:p>
      <w:pPr>
        <w:pStyle w:val="Normal"/>
        <w:numPr>
          <w:ilvl w:val="0"/>
          <w:numId w:val="6"/>
        </w:numPr>
        <w:spacing w:before="0" w:after="79"/>
        <w:ind w:left="734" w:right="53" w:hanging="360"/>
        <w:rPr/>
      </w:pPr>
      <w:r>
        <w:rPr/>
        <w:t xml:space="preserve">Oferta ma obejmować całość zamówienia.  </w:t>
      </w:r>
    </w:p>
    <w:p>
      <w:pPr>
        <w:pStyle w:val="Normal"/>
        <w:spacing w:lineRule="auto" w:line="259" w:before="0" w:after="0"/>
        <w:ind w:left="14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agwek1"/>
        <w:shd w:val="clear" w:fill="E6E6E6"/>
        <w:spacing w:before="0" w:after="66"/>
        <w:ind w:left="9" w:hanging="10"/>
        <w:rPr/>
      </w:pPr>
      <w:r>
        <w:rPr/>
        <w:t xml:space="preserve"> </w:t>
      </w:r>
      <w:r>
        <w:rPr/>
        <w:t xml:space="preserve">Opis sposobu obliczania ceny </w:t>
      </w:r>
    </w:p>
    <w:p>
      <w:pPr>
        <w:pStyle w:val="Normal"/>
        <w:numPr>
          <w:ilvl w:val="0"/>
          <w:numId w:val="7"/>
        </w:numPr>
        <w:spacing w:before="0" w:after="21"/>
        <w:ind w:left="580" w:right="53" w:hanging="278"/>
        <w:rPr/>
      </w:pPr>
      <w:r>
        <w:rPr/>
        <w:t xml:space="preserve">Cena ofertowa jest sumą całkowitej ceny brutto za renowację terenów zieleni parku podworskiego w Ojrzeniu. </w:t>
      </w:r>
    </w:p>
    <w:p>
      <w:pPr>
        <w:pStyle w:val="Normal"/>
        <w:numPr>
          <w:ilvl w:val="0"/>
          <w:numId w:val="7"/>
        </w:numPr>
        <w:spacing w:before="0" w:after="15"/>
        <w:ind w:left="580" w:right="53" w:hanging="278"/>
        <w:rPr/>
      </w:pPr>
      <w:r>
        <w:rPr/>
        <w:t xml:space="preserve">Cena oferty musi obejmować koszty wykonania przedmiotu zamówienia zgodnego z zakresem określonym w Opisie przedmiotu zamówienia. </w:t>
      </w:r>
    </w:p>
    <w:p>
      <w:pPr>
        <w:pStyle w:val="Normal"/>
        <w:numPr>
          <w:ilvl w:val="0"/>
          <w:numId w:val="7"/>
        </w:numPr>
        <w:spacing w:before="0" w:after="23"/>
        <w:ind w:left="580" w:right="53" w:hanging="278"/>
        <w:rPr/>
      </w:pPr>
      <w:r>
        <w:rPr/>
        <w:t xml:space="preserve">Cena ofertowa musi uwzględniać wskaźnik inflacji, należne podatki. Powyższe opłaty obciążają koszty pośrednie Wykonawcy. Cena określona przez Wykonawcę w ofercie nie podlega zmianie. </w:t>
      </w:r>
    </w:p>
    <w:p>
      <w:pPr>
        <w:pStyle w:val="Normal"/>
        <w:numPr>
          <w:ilvl w:val="0"/>
          <w:numId w:val="7"/>
        </w:numPr>
        <w:spacing w:before="0" w:after="15"/>
        <w:ind w:left="580" w:right="53" w:hanging="278"/>
        <w:rPr/>
      </w:pPr>
      <w:r>
        <w:rPr/>
        <w:t>Cena określona przez wykonawcę musi uwzględniać</w:t>
      </w:r>
      <w:r>
        <w:rPr>
          <w:color w:val="FF0000"/>
        </w:rPr>
        <w:t xml:space="preserve"> </w:t>
      </w:r>
      <w:r>
        <w:rPr/>
        <w:t xml:space="preserve">upusty, jakie Wykonawca oferuje. </w:t>
      </w:r>
    </w:p>
    <w:p>
      <w:pPr>
        <w:pStyle w:val="Normal"/>
        <w:numPr>
          <w:ilvl w:val="0"/>
          <w:numId w:val="7"/>
        </w:numPr>
        <w:spacing w:before="0" w:after="18"/>
        <w:ind w:left="580" w:right="53" w:hanging="278"/>
        <w:rPr/>
      </w:pPr>
      <w:r>
        <w:rPr/>
        <w:t xml:space="preserve">Cena musi być przedstawiona do dwóch miejsc po przecinku. </w:t>
      </w:r>
    </w:p>
    <w:p>
      <w:pPr>
        <w:pStyle w:val="Normal"/>
        <w:numPr>
          <w:ilvl w:val="0"/>
          <w:numId w:val="7"/>
        </w:numPr>
        <w:spacing w:before="0" w:after="0"/>
        <w:ind w:left="580" w:right="53" w:hanging="278"/>
        <w:rPr/>
      </w:pPr>
      <w:r>
        <w:rPr/>
        <w:t xml:space="preserve">Rozliczenia między Zamawiającym, a Wykonawcą prowadzone będą w PLN. </w:t>
      </w:r>
    </w:p>
    <w:p>
      <w:pPr>
        <w:pStyle w:val="Normal"/>
        <w:spacing w:lineRule="auto" w:line="259" w:before="0" w:after="2"/>
        <w:ind w:left="14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hd w:val="clear" w:color="auto" w:fill="E6E6E6"/>
        <w:spacing w:lineRule="auto" w:line="259" w:before="0" w:after="42"/>
        <w:ind w:left="9" w:hanging="10"/>
        <w:jc w:val="left"/>
        <w:rPr/>
      </w:pPr>
      <w:r>
        <w:rPr>
          <w:b/>
          <w:i/>
        </w:rPr>
        <w:t xml:space="preserve">Opis kryteriów, którymi Zamawiający będzie się kierował przy wyborze oferty, wraz z podaniem znaczenia tych kryteriów i sposobu oceny ofert </w:t>
      </w:r>
    </w:p>
    <w:p>
      <w:pPr>
        <w:pStyle w:val="Normal"/>
        <w:spacing w:lineRule="auto" w:line="259" w:before="0" w:after="258"/>
        <w:ind w:left="14" w:hanging="0"/>
        <w:jc w:val="left"/>
        <w:rPr/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before="0" w:after="216"/>
        <w:ind w:left="-1" w:right="53" w:firstLine="4"/>
        <w:rPr/>
      </w:pPr>
      <w:r>
        <w:rPr/>
        <w:t xml:space="preserve">Kryterium wyboru ofert stanowi najniższa cena. </w:t>
      </w:r>
    </w:p>
    <w:p>
      <w:pPr>
        <w:pStyle w:val="Nagwek1"/>
        <w:shd w:val="clear" w:fill="E6E6E6"/>
        <w:spacing w:before="0" w:after="58"/>
        <w:ind w:left="9" w:hanging="10"/>
        <w:rPr/>
      </w:pPr>
      <w:r>
        <w:rPr/>
        <w:t xml:space="preserve">Informacje o formalnościach, jakie zostaną dopełnione po wyborze oferty w celu zawarcia umowy w sprawie zamówienia publicznego </w:t>
      </w:r>
    </w:p>
    <w:p>
      <w:pPr>
        <w:pStyle w:val="Normal"/>
        <w:spacing w:lineRule="auto" w:line="259" w:before="0" w:after="119"/>
        <w:ind w:left="14" w:hanging="0"/>
        <w:jc w:val="left"/>
        <w:rPr/>
      </w:pPr>
      <w:r>
        <w:rPr>
          <w:rFonts w:eastAsia="Courier New" w:cs="Courier New" w:ascii="Courier New" w:hAnsi="Courier New"/>
          <w:sz w:val="19"/>
        </w:rPr>
        <w:t xml:space="preserve"> </w:t>
      </w:r>
    </w:p>
    <w:p>
      <w:pPr>
        <w:pStyle w:val="Normal"/>
        <w:spacing w:before="0" w:after="21"/>
        <w:ind w:left="722" w:right="53" w:hanging="360"/>
        <w:rPr/>
      </w:pPr>
      <w:r>
        <w:rPr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/>
        <w:t xml:space="preserve">Wybrany na podstawie dokumentów (oferty) złożonych w terminie określonym w niniejszym opisie wykonawca zostanie zaproszony na przeprowadzenie ostatecznych negocjacji i podpisanie umowy o udzielenie zamówienia publicznego. </w:t>
      </w:r>
    </w:p>
    <w:p>
      <w:pPr>
        <w:pStyle w:val="Normal"/>
        <w:spacing w:lineRule="auto" w:line="259" w:before="0" w:after="72"/>
        <w:ind w:left="14" w:hanging="0"/>
        <w:jc w:val="left"/>
        <w:rPr/>
      </w:pPr>
      <w:r>
        <w:rPr/>
        <w:t xml:space="preserve"> </w:t>
      </w:r>
    </w:p>
    <w:p>
      <w:pPr>
        <w:pStyle w:val="Normal"/>
        <w:shd w:val="clear" w:color="auto" w:fill="E6E6E6"/>
        <w:spacing w:lineRule="auto" w:line="259" w:before="0" w:after="16"/>
        <w:ind w:left="9" w:hanging="10"/>
        <w:jc w:val="left"/>
        <w:rPr/>
      </w:pPr>
      <w:r>
        <w:rPr>
          <w:b/>
          <w:i/>
        </w:rPr>
        <w:t xml:space="preserve">Istotne postanowienia umowy w sprawie zamówienia publicznego </w:t>
      </w:r>
    </w:p>
    <w:p>
      <w:pPr>
        <w:pStyle w:val="Normal"/>
        <w:spacing w:lineRule="auto" w:line="259" w:before="0" w:after="248"/>
        <w:ind w:left="14" w:hanging="0"/>
        <w:jc w:val="left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before="0" w:after="216"/>
        <w:ind w:left="-1" w:right="53" w:firstLine="4"/>
        <w:rPr/>
      </w:pPr>
      <w:r>
        <w:rPr/>
        <w:t xml:space="preserve">Istotne postanowienia umowy zawarte zostały w </w:t>
      </w:r>
      <w:r>
        <w:rPr>
          <w:b/>
          <w:i/>
        </w:rPr>
        <w:t xml:space="preserve">Załączniku Nr  3 </w:t>
      </w:r>
      <w:r>
        <w:rPr/>
        <w:t xml:space="preserve">do niniejszego opisu. </w:t>
      </w:r>
    </w:p>
    <w:p>
      <w:pPr>
        <w:pStyle w:val="Nagwek1"/>
        <w:shd w:val="clear" w:fill="E6E6E6"/>
        <w:ind w:left="9" w:hanging="10"/>
        <w:rPr/>
      </w:pPr>
      <w:r>
        <w:rPr/>
        <w:t xml:space="preserve">Inne </w:t>
      </w:r>
    </w:p>
    <w:p>
      <w:pPr>
        <w:pStyle w:val="Normal"/>
        <w:spacing w:lineRule="auto" w:line="259" w:before="0" w:after="0"/>
        <w:ind w:left="14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16" w:before="0" w:after="28"/>
        <w:ind w:left="-1" w:right="53" w:firstLine="4"/>
        <w:rPr/>
      </w:pPr>
      <w:r>
        <w:rPr/>
        <w:t>Zamawiający zastrzega sobie prawo dokonania zmiany w zapytaniu ofertowym, a także możliwość</w:t>
      </w:r>
      <w:r>
        <w:rPr>
          <w:rFonts w:eastAsia="Arial Unicode MS" w:cs="Arial Unicode MS" w:ascii="Arial Unicode MS" w:hAnsi="Arial Unicode MS"/>
        </w:rPr>
        <w:t xml:space="preserve"> </w:t>
      </w:r>
      <w:r>
        <w:rPr/>
        <w:t xml:space="preserve">unieważnienia zapytania na każdym jego etapie, przed podpisaniem umowy bez podania przyczyny. </w:t>
      </w:r>
    </w:p>
    <w:p>
      <w:pPr>
        <w:pStyle w:val="Normal"/>
        <w:spacing w:lineRule="auto" w:line="259" w:before="0" w:after="216"/>
        <w:ind w:left="14" w:hanging="0"/>
        <w:jc w:val="left"/>
        <w:rPr/>
      </w:pPr>
      <w:r>
        <w:rPr>
          <w:i/>
        </w:rPr>
        <w:t xml:space="preserve"> </w:t>
      </w:r>
    </w:p>
    <w:sectPr>
      <w:type w:val="nextPage"/>
      <w:pgSz w:w="11906" w:h="16838"/>
      <w:pgMar w:left="1402" w:right="1356" w:header="0" w:top="1135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4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ind w:left="7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)"/>
      <w:lvlJc w:val="left"/>
      <w:pPr>
        <w:ind w:left="4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6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ind w:left="72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6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3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0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37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5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2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59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7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5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8">
    <w:lvl w:ilvl="0">
      <w:start w:val="1"/>
      <w:numFmt w:val="bullet"/>
      <w:lvlText w:val=""/>
      <w:lvlJc w:val="left"/>
      <w:pPr>
        <w:ind w:left="133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2a"/>
    <w:pPr>
      <w:widowControl/>
      <w:suppressAutoHyphens w:val="true"/>
      <w:bidi w:val="0"/>
      <w:spacing w:lineRule="auto" w:line="264" w:before="0" w:after="50"/>
      <w:ind w:left="6445" w:firstLine="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b43d2a"/>
    <w:pPr>
      <w:keepNext w:val="true"/>
      <w:keepLines/>
      <w:widowControl/>
      <w:shd w:val="clear" w:color="auto" w:fill="E6E6E6"/>
      <w:suppressAutoHyphens w:val="true"/>
      <w:bidi w:val="0"/>
      <w:spacing w:lineRule="auto" w:line="259" w:before="0" w:after="16"/>
      <w:ind w:left="24" w:hanging="10"/>
      <w:jc w:val="left"/>
      <w:outlineLvl w:val="0"/>
    </w:pPr>
    <w:rPr>
      <w:rFonts w:ascii="Times New Roman" w:hAnsi="Times New Roman" w:eastAsia="Times New Roman" w:cs="Times New Roman"/>
      <w:b/>
      <w:i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43d2a"/>
    <w:rPr>
      <w:rFonts w:ascii="Times New Roman" w:hAnsi="Times New Roman" w:eastAsia="Times New Roman" w:cs="Times New Roman"/>
      <w:b/>
      <w:i/>
      <w:color w:val="000000"/>
      <w:shd w:fill="E6E6E6" w:val="clear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663c97"/>
    <w:rPr>
      <w:rFonts w:ascii="Calibri" w:hAnsi="Calibri" w:eastAsia="Calibri" w:cs="Times New Roman"/>
      <w:sz w:val="22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63c97"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63c97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51e46"/>
    <w:pPr>
      <w:spacing w:before="0" w:after="50"/>
      <w:ind w:left="720" w:firstLine="4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663c97"/>
    <w:pPr>
      <w:suppressAutoHyphens w:val="true"/>
      <w:spacing w:lineRule="auto" w:line="276" w:before="0" w:after="120"/>
      <w:ind w:left="283" w:hanging="0"/>
      <w:jc w:val="left"/>
    </w:pPr>
    <w:rPr>
      <w:rFonts w:ascii="Calibri" w:hAnsi="Calibri" w:eastAsia="Calibri"/>
      <w:color w:val="auto"/>
      <w:sz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43d2a"/>
    <w:pPr>
      <w:spacing w:line="240" w:lineRule="auto"/>
    </w:pPr>
    <w:rPr>
      <w:rFonts w:eastAsiaTheme="minorEastAsia"/>
      <w:lang w:eastAsia="pl-PL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6</Pages>
  <Words>1363</Words>
  <Characters>8816</Characters>
  <CharactersWithSpaces>10422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2020-08-05T13:01:00Z</dcterms:created>
  <dc:creator>Tomek</dc:creator>
  <dc:description/>
  <dc:language>pl-PL</dc:language>
  <cp:lastModifiedBy/>
  <cp:lastPrinted>2020-03-25T08:39:00Z</cp:lastPrinted>
  <dcterms:modified xsi:type="dcterms:W3CDTF">2020-08-19T14:14:10Z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